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B797" w14:textId="77777777" w:rsidR="00967696" w:rsidRDefault="00967696" w:rsidP="00967696">
      <w:pPr>
        <w:pStyle w:val="Akapitzlist"/>
        <w:pageBreakBefore/>
        <w:spacing w:before="240" w:after="80"/>
        <w:ind w:left="0"/>
        <w:jc w:val="both"/>
        <w:rPr>
          <w:rFonts w:eastAsia="Calibri"/>
          <w:b/>
          <w:lang w:eastAsia="en-US"/>
        </w:rPr>
      </w:pPr>
      <w:r>
        <w:rPr>
          <w:b/>
        </w:rPr>
        <w:t xml:space="preserve">Zadanie nr 3 – załącznik nr 1.3. </w:t>
      </w:r>
      <w:r>
        <w:rPr>
          <w:iCs/>
          <w:szCs w:val="22"/>
        </w:rPr>
        <w:t xml:space="preserve">Dostawa trzech fabrycznie nowych wózków </w:t>
      </w:r>
      <w:r>
        <w:rPr>
          <w:szCs w:val="22"/>
        </w:rPr>
        <w:t>jezdniowych podnośnikowych</w:t>
      </w:r>
      <w:r>
        <w:rPr>
          <w:iCs/>
          <w:szCs w:val="22"/>
        </w:rPr>
        <w:t xml:space="preserve"> </w:t>
      </w:r>
      <w:bookmarkStart w:id="0" w:name="_Hlk142554168"/>
      <w:r>
        <w:rPr>
          <w:iCs/>
          <w:szCs w:val="22"/>
        </w:rPr>
        <w:t xml:space="preserve">z napędem na </w:t>
      </w:r>
      <w:r>
        <w:rPr>
          <w:b/>
          <w:bCs/>
          <w:iCs/>
          <w:szCs w:val="22"/>
        </w:rPr>
        <w:t xml:space="preserve">olej napędowy (Diesel) o udźwigu min. 5t. </w:t>
      </w:r>
      <w:bookmarkEnd w:id="0"/>
      <w:r>
        <w:rPr>
          <w:b/>
          <w:bCs/>
          <w:iCs/>
          <w:szCs w:val="22"/>
        </w:rPr>
        <w:t>z klimatyzacją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913"/>
        <w:gridCol w:w="1683"/>
        <w:gridCol w:w="2056"/>
      </w:tblGrid>
      <w:tr w:rsidR="00967696" w14:paraId="27BB8AC8" w14:textId="77777777" w:rsidTr="00967696">
        <w:trPr>
          <w:cantSplit/>
          <w:trHeight w:val="8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E774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bookmarkStart w:id="1" w:name="_Hlk142554195"/>
            <w:r>
              <w:rPr>
                <w:bCs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57E8" w14:textId="77777777" w:rsidR="00967696" w:rsidRDefault="00967696">
            <w:pPr>
              <w:spacing w:line="254" w:lineRule="auto"/>
              <w:ind w:left="397" w:hanging="397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Opis wymagania/parametru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868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Wartość wymagana przez Zamawiającego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91A1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Parametry techniczne oferty</w:t>
            </w:r>
          </w:p>
        </w:tc>
      </w:tr>
      <w:tr w:rsidR="00967696" w14:paraId="43E0DA49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475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97B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Silnik spalinowy - 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C2FD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EC4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51FBD0F9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E7E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ind w:left="389"/>
              <w:jc w:val="both"/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C7CB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Emisja spalin zgodna z STAGE V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6A6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A8A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12DA38CF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CF6D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ind w:left="389"/>
              <w:jc w:val="both"/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62CF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Wydech spalin skierowany do góry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3B8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843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4EB7F022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07FB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ind w:left="389"/>
              <w:jc w:val="both"/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1D86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Moc silnika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6264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min. 55kW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F76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3F155637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006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2739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Udźwig nominalny</w:t>
            </w:r>
            <w:r>
              <w:rPr>
                <w:kern w:val="2"/>
                <w:lang w:eastAsia="en-US"/>
                <w14:ligatures w14:val="standardContextual"/>
              </w:rPr>
              <w:tab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9386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min. 5000 kg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424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654BCC72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4D5B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5994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Wysokość podnoszenia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3B1D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min. 3000 mm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1CA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967696" w14:paraId="6F72AA7E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17FE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384D" w14:textId="77777777" w:rsidR="00967696" w:rsidRDefault="00967696">
            <w:pPr>
              <w:spacing w:line="254" w:lineRule="auto"/>
              <w:ind w:left="29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Wysokość masztu w stanie złożonym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B153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max. 2700 mm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E57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967696" w14:paraId="5206343C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A47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BDA" w14:textId="77777777" w:rsidR="00967696" w:rsidRDefault="00967696">
            <w:pPr>
              <w:spacing w:line="254" w:lineRule="auto"/>
              <w:ind w:left="29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Promień skrętu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FDAA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max. 4200mm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9EF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967696" w14:paraId="2803BE8E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B68A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B6AE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Długość wideł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64A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min. 1200mm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012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05AF0AF7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0329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10DC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Przesuw boczny wideł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C760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6AA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6E7976F4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6C17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7757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Karetka wyposażona w kratę ochronną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4EF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4BC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4C7243C3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37F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F57F" w14:textId="77777777" w:rsidR="00967696" w:rsidRDefault="00967696">
            <w:pPr>
              <w:spacing w:line="254" w:lineRule="auto"/>
              <w:ind w:left="29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Napęd na dwie osie </w:t>
            </w:r>
            <w:r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  <w:t>(4x4)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D21E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F98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11C4F638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CDC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E8C7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Automatyczna skrzynia biegów</w:t>
            </w:r>
            <w:r>
              <w:rPr>
                <w:kern w:val="2"/>
                <w:lang w:eastAsia="en-US"/>
                <w14:ligatures w14:val="standardContextual"/>
              </w:rPr>
              <w:tab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E080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FE8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6EFDB857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7B24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E1C7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Elektroniczny przełącznik kierunku jazdy </w:t>
            </w:r>
            <w:r>
              <w:rPr>
                <w:kern w:val="2"/>
                <w:lang w:eastAsia="en-US"/>
                <w14:ligatures w14:val="standardContextual"/>
              </w:rPr>
              <w:tab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6FF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719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57A2922C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CEC7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74CC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Możliwość pochyłu masztu przód/tył - 15°/15°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7B0B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308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967696" w14:paraId="5DCD83CB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AC7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E123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Wspomaganie układu kierowniczego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C214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BE2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2BC1E40D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2A8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0DB1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Regulowana kolumna kierownicy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FDCB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AF4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64B1CC6D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7F4B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3F68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Ogumienie pneumatyczne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467B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462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20B997E9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4FDC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1BA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Pełne oświetlenie w technologii LED (przednie i tylne, światła pozycyjne i STOP, kierunkowskazy, sygnalizator błyskowy). Sygnalizacja dźwiękowa biegu wstecznego, klakson.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DF5D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0C1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4294AA49" w14:textId="77777777" w:rsidTr="00967696">
        <w:trPr>
          <w:cantSplit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72D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AF4B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Siedzenie operatora amortyzowane, wyposażone w pasy bezpieczeństwa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C80E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C02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190BDC9C" w14:textId="77777777" w:rsidTr="00967696">
        <w:trPr>
          <w:cantSplit/>
          <w:trHeight w:val="4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7907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D875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Kabina przeszklona, wyposażona w wycieraczkę szyby przedniej i tylnej, </w:t>
            </w:r>
            <w:r>
              <w:rPr>
                <w:kern w:val="2"/>
                <w:lang w:eastAsia="en-US"/>
                <w14:ligatures w14:val="standardContextual"/>
              </w:rPr>
              <w:t>lusterka wsteczne po obu stronach wózka, dodatkowe lusterko wsteczne panoramiczne wewnątrz kabiny.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F551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516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967696" w14:paraId="22F0D4D6" w14:textId="77777777" w:rsidTr="00967696">
        <w:trPr>
          <w:cantSplit/>
          <w:trHeight w:val="4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850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561" w14:textId="77777777" w:rsidR="00967696" w:rsidRDefault="00967696">
            <w:pPr>
              <w:spacing w:line="254" w:lineRule="auto"/>
              <w:ind w:left="29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Kabina: wyposażona w klimatyzator o mocy 3kW, z regulowaną wydajnością chłodzenia, klimatyzator z funkcją ogrzewania. </w:t>
            </w:r>
            <w:r>
              <w:rPr>
                <w:kern w:val="2"/>
                <w:lang w:eastAsia="en-US"/>
                <w14:ligatures w14:val="standardContextual"/>
              </w:rPr>
              <w:t xml:space="preserve">Miejsce zabudowy klimatyzatora do uzgodnienia z Zamawiającym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CEDF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251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967696" w14:paraId="022BB3FA" w14:textId="77777777" w:rsidTr="00967696">
        <w:trPr>
          <w:cantSplit/>
          <w:trHeight w:val="4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D31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942A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Deska rozdzielcza – panel operatora – wyposażona w licznik motogodzin, wskaźnik poziomu paliwa, wskaźnik temperatury silnika, </w:t>
            </w:r>
            <w:proofErr w:type="spellStart"/>
            <w:r>
              <w:rPr>
                <w:rFonts w:eastAsia="Calibri"/>
                <w:kern w:val="2"/>
                <w:lang w:eastAsia="en-US"/>
                <w14:ligatures w14:val="standardContextual"/>
              </w:rPr>
              <w:t>itp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CE0C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471" w14:textId="77777777" w:rsidR="00967696" w:rsidRDefault="00967696">
            <w:pPr>
              <w:spacing w:line="254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967696" w14:paraId="0DFA933A" w14:textId="77777777" w:rsidTr="00967696">
        <w:trPr>
          <w:cantSplit/>
          <w:trHeight w:val="4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7E3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6E6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Wymagania dodatkowe:</w:t>
            </w:r>
          </w:p>
          <w:p w14:paraId="640CDAED" w14:textId="77777777" w:rsidR="00967696" w:rsidRDefault="00967696">
            <w:pPr>
              <w:tabs>
                <w:tab w:val="left" w:pos="339"/>
              </w:tabs>
              <w:spacing w:line="254" w:lineRule="auto"/>
              <w:ind w:left="339" w:hanging="31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•</w:t>
            </w:r>
            <w:r>
              <w:rPr>
                <w:kern w:val="2"/>
                <w:lang w:eastAsia="en-US"/>
                <w14:ligatures w14:val="standardContextual"/>
              </w:rPr>
              <w:tab/>
              <w:t>wraz z przedmiotowym wózkiem należy dostarczyć komplet łańcuchów przeciwśnieżnych</w:t>
            </w:r>
          </w:p>
          <w:p w14:paraId="5C379C39" w14:textId="77777777" w:rsidR="00967696" w:rsidRDefault="00967696">
            <w:pPr>
              <w:tabs>
                <w:tab w:val="left" w:pos="339"/>
              </w:tabs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•</w:t>
            </w:r>
            <w:r>
              <w:rPr>
                <w:kern w:val="2"/>
                <w:lang w:eastAsia="en-US"/>
                <w14:ligatures w14:val="standardContextual"/>
              </w:rPr>
              <w:tab/>
              <w:t>przedłużki wideł do 2000mm (komplet)</w:t>
            </w:r>
          </w:p>
          <w:p w14:paraId="5C7126A6" w14:textId="77777777" w:rsidR="00967696" w:rsidRDefault="00967696">
            <w:pPr>
              <w:tabs>
                <w:tab w:val="left" w:pos="339"/>
              </w:tabs>
              <w:spacing w:line="254" w:lineRule="auto"/>
              <w:ind w:left="313" w:hanging="284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•</w:t>
            </w:r>
            <w:r>
              <w:rPr>
                <w:kern w:val="2"/>
                <w:lang w:eastAsia="en-US"/>
                <w14:ligatures w14:val="standardContextual"/>
              </w:rPr>
              <w:tab/>
              <w:t>komplet narzędzi niezbędnych do bieżącej obsługi i konserwacji wózka</w:t>
            </w:r>
          </w:p>
          <w:p w14:paraId="7BE49660" w14:textId="77777777" w:rsidR="00967696" w:rsidRDefault="00967696">
            <w:pPr>
              <w:tabs>
                <w:tab w:val="left" w:pos="339"/>
              </w:tabs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•</w:t>
            </w:r>
            <w:r>
              <w:rPr>
                <w:kern w:val="2"/>
                <w:lang w:eastAsia="en-US"/>
                <w14:ligatures w14:val="standardContextual"/>
              </w:rPr>
              <w:tab/>
              <w:t xml:space="preserve">1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kpl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>. opon</w:t>
            </w:r>
          </w:p>
          <w:p w14:paraId="0B69EC8B" w14:textId="77777777" w:rsidR="00967696" w:rsidRDefault="00967696">
            <w:pPr>
              <w:tabs>
                <w:tab w:val="left" w:pos="339"/>
              </w:tabs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•</w:t>
            </w:r>
            <w:r>
              <w:rPr>
                <w:kern w:val="2"/>
                <w:lang w:eastAsia="en-US"/>
                <w14:ligatures w14:val="standardContextual"/>
              </w:rPr>
              <w:tab/>
              <w:t xml:space="preserve">1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kpl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bezpieczników</w:t>
            </w:r>
          </w:p>
          <w:p w14:paraId="79A45A26" w14:textId="77777777" w:rsidR="00967696" w:rsidRDefault="00967696">
            <w:pPr>
              <w:tabs>
                <w:tab w:val="left" w:pos="339"/>
              </w:tabs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•</w:t>
            </w:r>
            <w:r>
              <w:rPr>
                <w:kern w:val="2"/>
                <w:lang w:eastAsia="en-US"/>
                <w14:ligatures w14:val="standardContextual"/>
              </w:rPr>
              <w:tab/>
              <w:t xml:space="preserve">1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kpl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filtrów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52DA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02A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967696" w14:paraId="71D7D07C" w14:textId="77777777" w:rsidTr="00967696">
        <w:trPr>
          <w:cantSplit/>
          <w:trHeight w:val="4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D4FC" w14:textId="77777777" w:rsidR="00967696" w:rsidRDefault="00967696" w:rsidP="002E64C9">
            <w:pPr>
              <w:numPr>
                <w:ilvl w:val="0"/>
                <w:numId w:val="1"/>
              </w:numPr>
              <w:spacing w:line="254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bookmarkStart w:id="2" w:name="_Hlk131135053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BB3C" w14:textId="77777777" w:rsidR="00967696" w:rsidRDefault="00967696">
            <w:pPr>
              <w:spacing w:line="254" w:lineRule="auto"/>
              <w:ind w:left="29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Wózek będzie oznakowany za pomocą elementu do elektronicznej identyfikacji– transpondera pasywnego zbudowanego w oparciu o technologię RFID.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D806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EE2" w14:textId="77777777" w:rsidR="00967696" w:rsidRDefault="00967696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bookmarkEnd w:id="1"/>
      <w:bookmarkEnd w:id="2"/>
    </w:tbl>
    <w:p w14:paraId="7F6623D2" w14:textId="77777777" w:rsidR="00967696" w:rsidRDefault="00967696" w:rsidP="00967696">
      <w:pPr>
        <w:jc w:val="both"/>
        <w:rPr>
          <w:b/>
          <w:bCs/>
        </w:rPr>
      </w:pPr>
    </w:p>
    <w:p w14:paraId="5FD1299B" w14:textId="77777777" w:rsidR="00200794" w:rsidRDefault="00200794"/>
    <w:sectPr w:rsidR="0020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24F"/>
    <w:multiLevelType w:val="hybridMultilevel"/>
    <w:tmpl w:val="6C6E3AC8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num w:numId="1" w16cid:durableId="1075316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B4"/>
    <w:rsid w:val="00200794"/>
    <w:rsid w:val="003512B4"/>
    <w:rsid w:val="007351E2"/>
    <w:rsid w:val="0096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5343E-98AE-46EE-8BBF-E927F8DE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6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967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967696"/>
    <w:pPr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Szulikowska</dc:creator>
  <cp:keywords/>
  <dc:description/>
  <cp:lastModifiedBy>Bożena Szulikowska</cp:lastModifiedBy>
  <cp:revision>3</cp:revision>
  <dcterms:created xsi:type="dcterms:W3CDTF">2024-01-29T08:35:00Z</dcterms:created>
  <dcterms:modified xsi:type="dcterms:W3CDTF">2024-01-29T08:35:00Z</dcterms:modified>
</cp:coreProperties>
</file>